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DF" w:rsidRDefault="00BD36DF" w:rsidP="00BD36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26.4pt;width:93.75pt;height:88.65pt;z-index:251659264;visibility:visible;mso-wrap-edited:f">
            <v:imagedata r:id="rId4" o:title="" gain="55050f" blacklevel="5898f" grayscale="t"/>
          </v:shape>
          <o:OLEObject Type="Embed" ProgID="Word.Picture.8" ShapeID="_x0000_s1026" DrawAspect="Content" ObjectID="_1688365275" r:id="rId5"/>
        </w:object>
      </w:r>
    </w:p>
    <w:p w:rsidR="00BD36DF" w:rsidRDefault="00BD36DF" w:rsidP="00BD36DF">
      <w:pPr>
        <w:jc w:val="center"/>
      </w:pPr>
    </w:p>
    <w:p w:rsidR="00BD36DF" w:rsidRDefault="00BD36DF" w:rsidP="00BD36DF">
      <w:pPr>
        <w:jc w:val="center"/>
      </w:pPr>
    </w:p>
    <w:p w:rsidR="00BD36DF" w:rsidRDefault="00BD36DF" w:rsidP="00BD36D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36DF" w:rsidRPr="00E037CA" w:rsidRDefault="00BD36DF" w:rsidP="00BD36DF">
      <w:pPr>
        <w:jc w:val="center"/>
        <w:rPr>
          <w:rFonts w:ascii="TH SarabunPSK" w:hAnsi="TH SarabunPSK" w:cs="TH SarabunPSK"/>
          <w:sz w:val="32"/>
          <w:szCs w:val="32"/>
        </w:rPr>
      </w:pPr>
      <w:r w:rsidRPr="00E037CA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ประกาศสภาองค์การบริหารส่วนตำบลเคร็ง</w:t>
      </w:r>
    </w:p>
    <w:p w:rsidR="00BD36DF" w:rsidRDefault="00BD36DF" w:rsidP="00BD36DF">
      <w:pPr>
        <w:jc w:val="center"/>
        <w:rPr>
          <w:rFonts w:ascii="TH SarabunPSK" w:hAnsi="TH SarabunPSK" w:cs="TH SarabunPSK"/>
          <w:sz w:val="32"/>
          <w:szCs w:val="32"/>
        </w:rPr>
      </w:pPr>
      <w:r w:rsidRPr="00E037CA"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/>
          <w:sz w:val="32"/>
          <w:szCs w:val="32"/>
          <w:cs/>
        </w:rPr>
        <w:t>ง  การกำหนดสมัยประชุมสภ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>าสมัยสามัญ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BD36DF" w:rsidRDefault="00BD36DF" w:rsidP="00BD36D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BD36DF" w:rsidRPr="003237F5" w:rsidRDefault="00BD36DF" w:rsidP="00BD3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ว่าด้วยข้อบังคับการประชุมสภาท้องถิ่น พ.ศ.</w:t>
      </w:r>
    </w:p>
    <w:p w:rsidR="00BD36DF" w:rsidRPr="003237F5" w:rsidRDefault="00BD36DF" w:rsidP="00BD36DF">
      <w:pPr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๒๕๔๗   ข้อ ๑๑ และ ข้อ ๒๑ (และแก้ไขจนถึงปัจจุบัน)  ได้กำหนดว่าให้ประธานสภาท้องถิ่นนำปรึกษาหารือเกี่ยวกับการประชุมสมัยสามัญ  โดยให้กำหนดสมัยประชุมให้เป็นไปตามที่กฎหมายกำหนดว่าด้วยองค์กรปกคอรงส่วนท้องถิ่น  และสมัยประชุมสามัญของปีถัดไป แล้วทำเป็นประกาศของสภาท้องถิ่น  พร้อมทั้งปิดประกาศไว้ในที่เปิดเผย ณ สำนักงานองค์กรปกครองส่วนท้องถิ่น ประกอบกับมติสภาองค์การบริหารส่วนตำบลเคร็ง  ในกา</w:t>
      </w:r>
      <w:r>
        <w:rPr>
          <w:rFonts w:ascii="TH SarabunIT๙" w:hAnsi="TH SarabunIT๙" w:cs="TH SarabunIT๙"/>
          <w:sz w:val="32"/>
          <w:szCs w:val="32"/>
          <w:cs/>
        </w:rPr>
        <w:t>รประชุมสภา สมัยสามัญประจำปี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สมัยที่ ๑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๑1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3237F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ำหนดสมัยประชุมสามัญ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จำนวน ๔  สมัย และกำหนดสมัยประ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 ๑ 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ไว้ดังนี้</w:t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 ๑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>๑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๑5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 xml:space="preserve">สมัยสามัญ   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๒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BD36DF" w:rsidRDefault="00BD36DF" w:rsidP="00BD36DF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สมัยสาม</w:t>
      </w:r>
      <w:r>
        <w:rPr>
          <w:rFonts w:ascii="TH SarabunIT๙" w:hAnsi="TH SarabunIT๙" w:cs="TH SarabunIT๙"/>
          <w:sz w:val="32"/>
          <w:szCs w:val="32"/>
          <w:cs/>
        </w:rPr>
        <w:t>ัญ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๓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- 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BD36DF" w:rsidRDefault="00BD36DF" w:rsidP="00BD36DF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BD36DF" w:rsidRPr="003237F5" w:rsidRDefault="00BD36DF" w:rsidP="00BD36DF">
      <w:pPr>
        <w:spacing w:before="24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สมัยประชุมประชุมสมั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237F5">
        <w:rPr>
          <w:rFonts w:ascii="TH SarabunIT๙" w:hAnsi="TH SarabunIT๙" w:cs="TH SarabunIT๙"/>
          <w:sz w:val="32"/>
          <w:szCs w:val="32"/>
          <w:cs/>
        </w:rPr>
        <w:t>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237F5">
        <w:rPr>
          <w:rFonts w:ascii="TH SarabunIT๙" w:hAnsi="TH SarabunIT๙" w:cs="TH SarabunIT๙"/>
          <w:sz w:val="32"/>
          <w:szCs w:val="32"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>สมัยสามัญสมัยแรกตั้งแต่วันที่ ๑  –</w:t>
      </w:r>
      <w:r>
        <w:rPr>
          <w:rFonts w:ascii="TH SarabunIT๙" w:hAnsi="TH SarabunIT๙" w:cs="TH SarabunIT๙"/>
          <w:sz w:val="32"/>
          <w:szCs w:val="32"/>
          <w:cs/>
        </w:rPr>
        <w:t xml:space="preserve">  ๑๕  กุมภาพันธ์  ๒๕</w:t>
      </w:r>
      <w:r>
        <w:rPr>
          <w:rFonts w:ascii="TH SarabunIT๙" w:hAnsi="TH SarabunIT๙" w:cs="TH SarabunIT๙" w:hint="cs"/>
          <w:sz w:val="32"/>
          <w:szCs w:val="32"/>
          <w:cs/>
        </w:rPr>
        <w:t>๖5</w:t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</w:p>
    <w:p w:rsidR="00BD36DF" w:rsidRDefault="00BD36DF" w:rsidP="00BD36DF">
      <w:pPr>
        <w:rPr>
          <w:rFonts w:ascii="TH SarabunIT๙" w:hAnsi="TH SarabunIT๙" w:cs="TH SarabunIT๙"/>
          <w:sz w:val="32"/>
          <w:szCs w:val="32"/>
        </w:rPr>
      </w:pPr>
      <w:r w:rsidRPr="003237F5"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</w:t>
      </w:r>
      <w:r w:rsidRPr="003237F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๖4</w:t>
      </w:r>
    </w:p>
    <w:p w:rsidR="00BD36DF" w:rsidRDefault="00BD36DF" w:rsidP="00BD36DF">
      <w:pPr>
        <w:rPr>
          <w:rFonts w:ascii="TH SarabunIT๙" w:hAnsi="TH SarabunIT๙" w:cs="TH SarabunIT๙"/>
          <w:sz w:val="32"/>
          <w:szCs w:val="32"/>
        </w:rPr>
      </w:pP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</w:p>
    <w:p w:rsidR="00BD36DF" w:rsidRPr="000F50DE" w:rsidRDefault="00BD36DF" w:rsidP="00BD3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B114A08" wp14:editId="0151C9F6">
            <wp:simplePos x="0" y="0"/>
            <wp:positionH relativeFrom="column">
              <wp:posOffset>2823883</wp:posOffset>
            </wp:positionH>
            <wp:positionV relativeFrom="paragraph">
              <wp:posOffset>151765</wp:posOffset>
            </wp:positionV>
            <wp:extent cx="1561006" cy="355785"/>
            <wp:effectExtent l="19050" t="0" r="1094" b="0"/>
            <wp:wrapNone/>
            <wp:docPr id="6" name="Picture 5" descr="C:\Users\cnc\Desktop\ลายเซนประธานสภ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c\Desktop\ลายเซนประธานสภ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06" cy="3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37F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BD36DF" w:rsidRPr="003237F5" w:rsidRDefault="00BD36DF" w:rsidP="00BD36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3237F5">
        <w:rPr>
          <w:rFonts w:ascii="TH SarabunIT๙" w:hAnsi="TH SarabunIT๙" w:cs="TH SarabunIT๙"/>
          <w:sz w:val="32"/>
          <w:szCs w:val="32"/>
          <w:cs/>
        </w:rPr>
        <w:t>นายณรงฤทธิ์   ณะจันทร์)</w:t>
      </w:r>
    </w:p>
    <w:p w:rsidR="00BD36DF" w:rsidRDefault="00BD36DF" w:rsidP="00BD36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ประธานสภาองค์การบริหารส่วนตำบลเคร็ง</w:t>
      </w:r>
    </w:p>
    <w:p w:rsidR="00BD36DF" w:rsidRDefault="00BD36DF" w:rsidP="00BD36DF">
      <w:pPr>
        <w:rPr>
          <w:rFonts w:ascii="TH SarabunPSK" w:hAnsi="TH SarabunPSK" w:cs="TH SarabunPSK"/>
          <w:sz w:val="32"/>
          <w:szCs w:val="32"/>
        </w:rPr>
      </w:pPr>
    </w:p>
    <w:p w:rsidR="00BD5EE0" w:rsidRDefault="00BD5EE0">
      <w:pPr>
        <w:rPr>
          <w:rFonts w:hint="cs"/>
          <w:cs/>
        </w:rPr>
      </w:pPr>
      <w:bookmarkStart w:id="0" w:name="_GoBack"/>
      <w:bookmarkEnd w:id="0"/>
    </w:p>
    <w:sectPr w:rsidR="00BD5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DF"/>
    <w:rsid w:val="00BD36DF"/>
    <w:rsid w:val="00B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64C6AD-4798-40A1-85AE-68259DC9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DF"/>
    <w:pPr>
      <w:spacing w:after="0" w:line="276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Cliniccomputer</dc:creator>
  <cp:keywords/>
  <dc:description/>
  <cp:lastModifiedBy>Cliniccomputer</cp:lastModifiedBy>
  <cp:revision>1</cp:revision>
  <dcterms:created xsi:type="dcterms:W3CDTF">2021-07-21T02:34:00Z</dcterms:created>
  <dcterms:modified xsi:type="dcterms:W3CDTF">2021-07-21T02:35:00Z</dcterms:modified>
</cp:coreProperties>
</file>